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豫工办〔2018〕37号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"/>
        </w:rPr>
        <w:t>河南省总工会办公室转发《中华全国总工会办公厅关于做好2018年“世界艾滋病日”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"/>
        </w:rPr>
        <w:t>宣传活动的通知》的通知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微软雅黑" w:hAnsi="微软雅黑" w:eastAsia="微软雅黑" w:cs="微软雅黑"/>
          <w:color w:val="000000"/>
          <w:kern w:val="0"/>
          <w:sz w:val="34"/>
          <w:szCs w:val="3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各省辖市总工会、省各产业工会、省直工会、省总直属基层工会：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现将《中华全国总工会办公厅关于做好2018年“世界艾滋病日”宣传活动的通知》（厅字 〔2018〕26号）转发给你们，请结合实际，广泛宣传发动，认真组织实施。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各省辖市总工会、省各产业工会、省直工会、省总直属基层工会于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12月7日前，将活动总结、活动照片及本地区（单位）工会系统预防和控制艾滋病2018年工作总结、2019年工作计划报省总工会女职工部邮箱。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联系人：刘文娟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联系电话：0371-65866498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邮箱：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instrText xml:space="preserve"> HYPERLINK "mailto:hnnzg@163.com" </w:instrTex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 w:bidi="ar"/>
        </w:rPr>
        <w:t>hnnzg@163.com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河南省总工会办公室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2018年11月14日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微软雅黑" w:hAnsi="微软雅黑" w:eastAsia="微软雅黑" w:cs="微软雅黑"/>
          <w:color w:val="000000"/>
          <w:sz w:val="34"/>
          <w:szCs w:val="34"/>
          <w:u w:val="none"/>
        </w:rPr>
      </w:pPr>
    </w:p>
    <w:p/>
    <w:sectPr>
      <w:pgSz w:w="11906" w:h="16838"/>
      <w:pgMar w:top="1928" w:right="1587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C4049"/>
    <w:rsid w:val="6D535020"/>
    <w:rsid w:val="7F2C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2874;&#32874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423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2018-11-14T09:01:00Z</dcterms:created>
  <dc:creator>小葱扮豆腐</dc:creator>
  <cp:lastModifiedBy>小葱扮豆腐</cp:lastModifiedBy>
  <cp:lastPrinted>2018-11-15T07:26:21Z</cp:lastPrinted>
  <dcterms:modified xsi:type="dcterms:W3CDTF">2018-11-15T08:49:14Z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