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07"/>
        </w:tabs>
        <w:jc w:val="left"/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附件：平顶山市总工会事业单位招才引智信息一览表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679" w:tblpY="413"/>
        <w:tblOverlap w:val="never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811"/>
        <w:gridCol w:w="761"/>
        <w:gridCol w:w="2357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  业</w:t>
            </w:r>
          </w:p>
        </w:tc>
        <w:tc>
          <w:tcPr>
            <w:tcW w:w="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2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或职称</w:t>
            </w:r>
          </w:p>
        </w:tc>
        <w:tc>
          <w:tcPr>
            <w:tcW w:w="3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市总工会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eastAsia="zh-CN"/>
              </w:rPr>
              <w:t>工运研究室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文学类中国语言文学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硕士研究生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或副高级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  <w:t>职称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负责撰写工运理论调研文章及日常文秘工作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文学类新闻传播学专业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同上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负责编辑市总工会机关刊物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7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市工人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文化宫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文学类中国语言文学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同上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办公文字材料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撰写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7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农学类林学专业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同上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负责景观园林、花卉、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树木管理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lenovo01</dc:creator>
  <cp:lastModifiedBy>lenovo01</cp:lastModifiedBy>
  <dcterms:modified xsi:type="dcterms:W3CDTF">2019-10-10T03:14:34Z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